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C972A51" w14:paraId="744FD1CD" wp14:textId="7D0D30D1">
      <w:pPr>
        <w:pStyle w:val="Heading1"/>
      </w:pPr>
      <w:bookmarkStart w:name="_GoBack" w:id="0"/>
      <w:bookmarkEnd w:id="0"/>
      <w:r w:rsidRPr="4C972A51" w:rsidR="0E6564DB">
        <w:rPr>
          <w:b w:val="0"/>
          <w:bCs w:val="0"/>
          <w:color w:val="1B3885"/>
          <w:sz w:val="45"/>
          <w:szCs w:val="45"/>
        </w:rPr>
        <w:t>Webinar Trichologie - Diagnostiek van haaruitval en andere kopzorgen</w:t>
      </w:r>
    </w:p>
    <w:p xmlns:wp14="http://schemas.microsoft.com/office/word/2010/wordml" w14:paraId="7E47671C" wp14:textId="12EEB618">
      <w:r w:rsidRPr="4C972A51" w:rsidR="0E6564DB">
        <w:rPr>
          <w:rFonts w:ascii="Calibri" w:hAnsi="Calibri" w:eastAsia="Calibri" w:cs="Calibri"/>
          <w:noProof w:val="0"/>
          <w:color w:val="2D2D2D"/>
          <w:sz w:val="24"/>
          <w:szCs w:val="24"/>
          <w:lang w:val="nl-NL"/>
        </w:rPr>
        <w:t>Zoals algemeen bekend heeft de mens zich langs geografische barrières verschillend ontwikkeld, met regionale variaties in menselijke verschijningsvormen tot gevolg. Dat die variaties verder gaan dan het uiterlijke, begint in de medische wetenschap de afgelopen decennia steeds duidelijker te worden. Zo blijken er aandoeningen te zijn waar het ene volk vaker aan lijdt dan het andere, of dat aandoeningen zich anders manifesteren.</w:t>
      </w:r>
    </w:p>
    <w:p xmlns:wp14="http://schemas.microsoft.com/office/word/2010/wordml" w14:paraId="07178928" wp14:textId="64376E17">
      <w:r w:rsidRPr="4C972A51" w:rsidR="0E6564DB">
        <w:rPr>
          <w:rFonts w:ascii="Calibri" w:hAnsi="Calibri" w:eastAsia="Calibri" w:cs="Calibri"/>
          <w:noProof w:val="0"/>
          <w:color w:val="2D2D2D"/>
          <w:sz w:val="24"/>
          <w:szCs w:val="24"/>
          <w:lang w:val="nl-NL"/>
        </w:rPr>
        <w:t>Haaruitval is voor weinig mensen een pretje. We zien dan ook regelmatig mensen met haaruitval op het huisartsenspreekuur. In onze multiculturele samenleving hebben met name vrouwen maar ook meer en meer (jonge) mannen haarproblemen.</w:t>
      </w:r>
    </w:p>
    <w:p xmlns:wp14="http://schemas.microsoft.com/office/word/2010/wordml" w14:paraId="26CFE9B1" wp14:textId="3D8AB197">
      <w:r w:rsidRPr="4C972A51" w:rsidR="0E6564DB">
        <w:rPr>
          <w:rFonts w:ascii="Calibri" w:hAnsi="Calibri" w:eastAsia="Calibri" w:cs="Calibri"/>
          <w:noProof w:val="0"/>
          <w:color w:val="E2057C"/>
          <w:sz w:val="24"/>
          <w:szCs w:val="24"/>
          <w:lang w:val="nl-NL"/>
        </w:rPr>
        <w:t>Lees meer</w:t>
      </w:r>
    </w:p>
    <w:p xmlns:wp14="http://schemas.microsoft.com/office/word/2010/wordml" w:rsidP="4C972A51" w14:paraId="0C3C2B46" wp14:textId="19BABC80">
      <w:pPr>
        <w:pStyle w:val="Heading3"/>
      </w:pPr>
      <w:r w:rsidRPr="4C972A51" w:rsidR="0E6564DB">
        <w:rPr>
          <w:color w:val="1B3885"/>
          <w:sz w:val="30"/>
          <w:szCs w:val="30"/>
        </w:rPr>
        <w:t>Opleidingsinformatie</w:t>
      </w:r>
    </w:p>
    <w:p xmlns:wp14="http://schemas.microsoft.com/office/word/2010/wordml" w:rsidP="4C972A51" w14:paraId="1E29AE49" wp14:textId="68807799">
      <w:pPr>
        <w:pStyle w:val="ListParagraph"/>
        <w:numPr>
          <w:ilvl w:val="0"/>
          <w:numId w:val="1"/>
        </w:numPr>
        <w:spacing w:line="375" w:lineRule="exact"/>
        <w:rPr>
          <w:rFonts w:ascii="Calibri" w:hAnsi="Calibri" w:eastAsia="Calibri" w:cs="Calibri" w:asciiTheme="minorAscii" w:hAnsiTheme="minorAscii" w:eastAsiaTheme="minorAscii" w:cstheme="minorAscii"/>
          <w:b w:val="1"/>
          <w:bCs w:val="1"/>
          <w:color w:val="E2057C"/>
          <w:sz w:val="19"/>
          <w:szCs w:val="19"/>
        </w:rPr>
      </w:pPr>
      <w:r w:rsidRPr="4C972A51" w:rsidR="0E6564DB">
        <w:rPr>
          <w:rFonts w:ascii="Calibri" w:hAnsi="Calibri" w:eastAsia="Calibri" w:cs="Calibri"/>
          <w:b w:val="1"/>
          <w:bCs w:val="1"/>
          <w:noProof w:val="0"/>
          <w:color w:val="E2057C"/>
          <w:sz w:val="19"/>
          <w:szCs w:val="19"/>
          <w:lang w:val="nl-NL"/>
        </w:rPr>
        <w:t>Doktersassistenten, Huisartsen, Praktijkondersteuners, Specialist ouderengeneeskunde</w:t>
      </w:r>
    </w:p>
    <w:p xmlns:wp14="http://schemas.microsoft.com/office/word/2010/wordml" w:rsidP="4C972A51" w14:paraId="5C33558B" wp14:textId="21DD1DA2">
      <w:pPr>
        <w:pStyle w:val="ListParagraph"/>
        <w:numPr>
          <w:ilvl w:val="0"/>
          <w:numId w:val="1"/>
        </w:numPr>
        <w:spacing w:line="375" w:lineRule="exact"/>
        <w:rPr>
          <w:rFonts w:ascii="Calibri" w:hAnsi="Calibri" w:eastAsia="Calibri" w:cs="Calibri" w:asciiTheme="minorAscii" w:hAnsiTheme="minorAscii" w:eastAsiaTheme="minorAscii" w:cstheme="minorAscii"/>
          <w:b w:val="1"/>
          <w:bCs w:val="1"/>
          <w:color w:val="E2057C"/>
          <w:sz w:val="19"/>
          <w:szCs w:val="19"/>
        </w:rPr>
      </w:pPr>
      <w:r w:rsidRPr="4C972A51" w:rsidR="0E6564DB">
        <w:rPr>
          <w:rFonts w:ascii="Calibri" w:hAnsi="Calibri" w:eastAsia="Calibri" w:cs="Calibri"/>
          <w:b w:val="1"/>
          <w:bCs w:val="1"/>
          <w:noProof w:val="0"/>
          <w:color w:val="E2057C"/>
          <w:sz w:val="19"/>
          <w:szCs w:val="19"/>
          <w:lang w:val="nl-NL"/>
        </w:rPr>
        <w:t>Kennis-en-wetenschap, Medisch handelen, Professionaliteit</w:t>
      </w:r>
    </w:p>
    <w:p xmlns:wp14="http://schemas.microsoft.com/office/word/2010/wordml" w:rsidP="4C972A51" w14:paraId="3D571E13" wp14:textId="5721CFEE">
      <w:pPr>
        <w:pStyle w:val="ListParagraph"/>
        <w:numPr>
          <w:ilvl w:val="0"/>
          <w:numId w:val="1"/>
        </w:numPr>
        <w:spacing w:line="375" w:lineRule="exact"/>
        <w:rPr>
          <w:rFonts w:ascii="Calibri" w:hAnsi="Calibri" w:eastAsia="Calibri" w:cs="Calibri" w:asciiTheme="minorAscii" w:hAnsiTheme="minorAscii" w:eastAsiaTheme="minorAscii" w:cstheme="minorAscii"/>
          <w:b w:val="1"/>
          <w:bCs w:val="1"/>
          <w:color w:val="E2057C"/>
          <w:sz w:val="19"/>
          <w:szCs w:val="19"/>
        </w:rPr>
      </w:pPr>
      <w:r w:rsidRPr="4C972A51" w:rsidR="0E6564DB">
        <w:rPr>
          <w:rFonts w:ascii="Calibri" w:hAnsi="Calibri" w:eastAsia="Calibri" w:cs="Calibri"/>
          <w:b w:val="1"/>
          <w:bCs w:val="1"/>
          <w:noProof w:val="0"/>
          <w:color w:val="E2057C"/>
          <w:sz w:val="19"/>
          <w:szCs w:val="19"/>
          <w:lang w:val="nl-NL"/>
        </w:rPr>
        <w:t xml:space="preserve">Maandag 06 Juli - </w:t>
      </w:r>
      <w:hyperlink r:id="R841c7d95afd14e9e">
        <w:r w:rsidRPr="4C972A51" w:rsidR="0E6564DB">
          <w:rPr>
            <w:rStyle w:val="Hyperlink"/>
            <w:rFonts w:ascii="Calibri" w:hAnsi="Calibri" w:eastAsia="Calibri" w:cs="Calibri"/>
            <w:b w:val="1"/>
            <w:bCs w:val="1"/>
            <w:noProof w:val="0"/>
            <w:color w:val="E2057C"/>
            <w:sz w:val="19"/>
            <w:szCs w:val="19"/>
            <w:lang w:val="nl-NL"/>
          </w:rPr>
          <w:t>Thuis - Live online learning</w:t>
        </w:r>
      </w:hyperlink>
      <w:r w:rsidRPr="4C972A51" w:rsidR="0E6564DB">
        <w:rPr>
          <w:rFonts w:ascii="Calibri" w:hAnsi="Calibri" w:eastAsia="Calibri" w:cs="Calibri"/>
          <w:b w:val="1"/>
          <w:bCs w:val="1"/>
          <w:noProof w:val="0"/>
          <w:color w:val="E2057C"/>
          <w:sz w:val="19"/>
          <w:szCs w:val="19"/>
          <w:lang w:val="nl-NL"/>
        </w:rPr>
        <w:t xml:space="preserve"> - </w:t>
      </w:r>
      <w:r w:rsidRPr="4C972A51" w:rsidR="0E6564DB">
        <w:rPr>
          <w:rFonts w:ascii="Calibri" w:hAnsi="Calibri" w:eastAsia="Calibri" w:cs="Calibri"/>
          <w:b w:val="1"/>
          <w:bCs w:val="1"/>
          <w:noProof w:val="0"/>
          <w:color w:val="E2057C"/>
          <w:sz w:val="19"/>
          <w:szCs w:val="19"/>
          <w:lang w:val="nl-NL"/>
        </w:rPr>
        <w:t>20.00 - 21.00 uur</w:t>
      </w:r>
    </w:p>
    <w:p xmlns:wp14="http://schemas.microsoft.com/office/word/2010/wordml" w:rsidP="4C972A51" w14:paraId="58FEE9C0" wp14:textId="56B171B5">
      <w:pPr>
        <w:pStyle w:val="ListParagraph"/>
        <w:numPr>
          <w:ilvl w:val="0"/>
          <w:numId w:val="1"/>
        </w:numPr>
        <w:spacing w:line="375" w:lineRule="exact"/>
        <w:rPr>
          <w:rFonts w:ascii="Calibri" w:hAnsi="Calibri" w:eastAsia="Calibri" w:cs="Calibri" w:asciiTheme="minorAscii" w:hAnsiTheme="minorAscii" w:eastAsiaTheme="minorAscii" w:cstheme="minorAscii"/>
          <w:b w:val="1"/>
          <w:bCs w:val="1"/>
          <w:color w:val="E2057C"/>
          <w:sz w:val="19"/>
          <w:szCs w:val="19"/>
        </w:rPr>
      </w:pPr>
      <w:r w:rsidRPr="4C972A51" w:rsidR="0E6564DB">
        <w:rPr>
          <w:rFonts w:ascii="Calibri" w:hAnsi="Calibri" w:eastAsia="Calibri" w:cs="Calibri"/>
          <w:b w:val="1"/>
          <w:bCs w:val="1"/>
          <w:noProof w:val="0"/>
          <w:color w:val="E2057C"/>
          <w:sz w:val="19"/>
          <w:szCs w:val="19"/>
          <w:lang w:val="nl-NL"/>
        </w:rPr>
        <w:t>1 accreditatiepunt</w:t>
      </w:r>
    </w:p>
    <w:p xmlns:wp14="http://schemas.microsoft.com/office/word/2010/wordml" w:rsidP="4C972A51" w14:paraId="45652DCB" wp14:textId="662451CD">
      <w:pPr>
        <w:pStyle w:val="ListParagraph"/>
        <w:numPr>
          <w:ilvl w:val="0"/>
          <w:numId w:val="1"/>
        </w:numPr>
        <w:spacing w:line="375" w:lineRule="exact"/>
        <w:rPr>
          <w:rFonts w:ascii="Calibri" w:hAnsi="Calibri" w:eastAsia="Calibri" w:cs="Calibri" w:asciiTheme="minorAscii" w:hAnsiTheme="minorAscii" w:eastAsiaTheme="minorAscii" w:cstheme="minorAscii"/>
          <w:b w:val="1"/>
          <w:bCs w:val="1"/>
          <w:caps w:val="1"/>
          <w:noProof w:val="0"/>
          <w:color w:val="1B3885" w:themeColor="background1" w:themeTint="FF" w:themeShade="FF"/>
          <w:sz w:val="19"/>
          <w:szCs w:val="19"/>
          <w:lang w:val="nl-NL"/>
        </w:rPr>
      </w:pPr>
      <w:r w:rsidRPr="4C972A51" w:rsidR="0E6564DB">
        <w:rPr>
          <w:rFonts w:ascii="Calibri" w:hAnsi="Calibri" w:eastAsia="Calibri" w:cs="Calibri"/>
          <w:b w:val="1"/>
          <w:bCs w:val="1"/>
          <w:noProof w:val="0"/>
          <w:color w:val="1B3885"/>
          <w:sz w:val="19"/>
          <w:szCs w:val="19"/>
          <w:lang w:val="nl-NL"/>
        </w:rPr>
        <w:t>€ 35,00</w:t>
      </w:r>
      <w:hyperlink r:id="Rb3f5974e38704118"/>
      <w:r w:rsidR="0E6564DB">
        <w:drawing>
          <wp:inline xmlns:wp14="http://schemas.microsoft.com/office/word/2010/wordprocessingDrawing" wp14:editId="1AEE27FF" wp14:anchorId="5270CB05">
            <wp:extent cx="47625" cy="85725"/>
            <wp:effectExtent l="0" t="0" r="0" b="0"/>
            <wp:docPr id="1668968067" name="" title=""/>
            <wp:cNvGraphicFramePr>
              <a:graphicFrameLocks noChangeAspect="1"/>
            </wp:cNvGraphicFramePr>
            <a:graphic>
              <a:graphicData uri="http://schemas.openxmlformats.org/drawingml/2006/picture">
                <pic:pic>
                  <pic:nvPicPr>
                    <pic:cNvPr id="0" name=""/>
                    <pic:cNvPicPr/>
                  </pic:nvPicPr>
                  <pic:blipFill>
                    <a:blip r:embed="R99130048cec34cb4">
                      <a:extLst>
                        <a:ext xmlns:a="http://schemas.openxmlformats.org/drawingml/2006/main" uri="{28A0092B-C50C-407E-A947-70E740481C1C}">
                          <a14:useLocalDpi val="0"/>
                        </a:ext>
                      </a:extLst>
                    </a:blip>
                    <a:stretch>
                      <a:fillRect/>
                    </a:stretch>
                  </pic:blipFill>
                  <pic:spPr>
                    <a:xfrm>
                      <a:off x="0" y="0"/>
                      <a:ext cx="47625" cy="85725"/>
                    </a:xfrm>
                    <a:prstGeom prst="rect">
                      <a:avLst/>
                    </a:prstGeom>
                  </pic:spPr>
                </pic:pic>
              </a:graphicData>
            </a:graphic>
          </wp:inline>
        </w:drawing>
      </w:r>
    </w:p>
    <w:p xmlns:wp14="http://schemas.microsoft.com/office/word/2010/wordml" w:rsidP="4C972A51" w14:paraId="21239DB8" wp14:textId="7EE43517">
      <w:pPr>
        <w:spacing w:line="825" w:lineRule="exact"/>
        <w:jc w:val="center"/>
      </w:pPr>
      <w:hyperlink r:id="Rd0709211a75d46f7">
        <w:r w:rsidRPr="4C972A51" w:rsidR="0E6564DB">
          <w:rPr>
            <w:rStyle w:val="Hyperlink"/>
            <w:rFonts w:ascii="Calibri" w:hAnsi="Calibri" w:eastAsia="Calibri" w:cs="Calibri"/>
            <w:b w:val="1"/>
            <w:bCs w:val="1"/>
            <w:caps w:val="1"/>
            <w:noProof w:val="0"/>
            <w:color w:val="FFFFFF" w:themeColor="background1" w:themeTint="FF" w:themeShade="FF"/>
            <w:sz w:val="18"/>
            <w:szCs w:val="18"/>
            <w:lang w:val="nl-NL"/>
          </w:rPr>
          <w:t>ANMELDEN VOLGENDE SCHOLING</w:t>
        </w:r>
      </w:hyperlink>
      <w:hyperlink r:id="R13e5e721b62243ce">
        <w:r w:rsidRPr="4C972A51" w:rsidR="0E6564DB">
          <w:rPr>
            <w:rStyle w:val="Hyperlink"/>
            <w:rFonts w:ascii="Calibri" w:hAnsi="Calibri" w:eastAsia="Calibri" w:cs="Calibri"/>
            <w:b w:val="1"/>
            <w:bCs w:val="1"/>
            <w:caps w:val="1"/>
            <w:noProof w:val="0"/>
            <w:color w:val="FFFFFF" w:themeColor="background1" w:themeTint="FF" w:themeShade="FF"/>
            <w:sz w:val="18"/>
            <w:szCs w:val="18"/>
            <w:lang w:val="nl-NL"/>
          </w:rPr>
          <w:t>NAAR WINKELWAGEN</w:t>
        </w:r>
      </w:hyperlink>
    </w:p>
    <w:p xmlns:wp14="http://schemas.microsoft.com/office/word/2010/wordml" w:rsidP="4C972A51" w14:paraId="3851434C" wp14:textId="43BBDD26">
      <w:pPr>
        <w:pStyle w:val="ListParagraph"/>
        <w:numPr>
          <w:ilvl w:val="0"/>
          <w:numId w:val="1"/>
        </w:numPr>
        <w:spacing w:line="885" w:lineRule="exact"/>
        <w:jc w:val="left"/>
        <w:rPr>
          <w:rFonts w:ascii="Calibri" w:hAnsi="Calibri" w:eastAsia="Calibri" w:cs="Calibri" w:asciiTheme="minorAscii" w:hAnsiTheme="minorAscii" w:eastAsiaTheme="minorAscii" w:cstheme="minorAscii"/>
          <w:b w:val="1"/>
          <w:bCs w:val="1"/>
          <w:color w:val="FFFFFF" w:themeColor="background1" w:themeTint="FF" w:themeShade="FF"/>
          <w:sz w:val="16"/>
          <w:szCs w:val="16"/>
        </w:rPr>
      </w:pPr>
      <w:hyperlink w:anchor="omschrijving" r:id="R8f9f6f64f38141b6">
        <w:r w:rsidRPr="4C972A51" w:rsidR="0E6564DB">
          <w:rPr>
            <w:rStyle w:val="Hyperlink"/>
            <w:rFonts w:ascii="Calibri" w:hAnsi="Calibri" w:eastAsia="Calibri" w:cs="Calibri"/>
            <w:b w:val="1"/>
            <w:bCs w:val="1"/>
            <w:caps w:val="1"/>
            <w:noProof w:val="0"/>
            <w:color w:val="FFFFFF" w:themeColor="background1" w:themeTint="FF" w:themeShade="FF"/>
            <w:sz w:val="16"/>
            <w:szCs w:val="16"/>
            <w:lang w:val="nl-NL"/>
          </w:rPr>
          <w:t>OMSCHRIJVING</w:t>
        </w:r>
      </w:hyperlink>
    </w:p>
    <w:p xmlns:wp14="http://schemas.microsoft.com/office/word/2010/wordml" w:rsidP="4C972A51" w14:paraId="48286672" wp14:textId="331C5817">
      <w:pPr>
        <w:pStyle w:val="Heading3"/>
      </w:pPr>
      <w:r w:rsidRPr="4C972A51" w:rsidR="0E6564DB">
        <w:rPr>
          <w:color w:val="1B3885"/>
          <w:sz w:val="30"/>
          <w:szCs w:val="30"/>
        </w:rPr>
        <w:t>Omschrijving</w:t>
      </w:r>
    </w:p>
    <w:p xmlns:wp14="http://schemas.microsoft.com/office/word/2010/wordml" w:rsidP="4C972A51" w14:paraId="50350C9F" wp14:textId="50E6F973">
      <w:pPr>
        <w:spacing w:line="375" w:lineRule="exact"/>
      </w:pPr>
      <w:r w:rsidRPr="4C972A51" w:rsidR="0E6564DB">
        <w:rPr>
          <w:rFonts w:ascii="Calibri" w:hAnsi="Calibri" w:eastAsia="Calibri" w:cs="Calibri"/>
          <w:noProof w:val="0"/>
          <w:color w:val="2D2D2D"/>
          <w:sz w:val="19"/>
          <w:szCs w:val="19"/>
          <w:lang w:val="nl-NL"/>
        </w:rPr>
        <w:t>Diagnostiek van haarproblemen in het algemeen is moeilijk, etnische verschillen en culturele invloeden maken het nog veel moeilijker. Tijdens deze nascholing over haarziekten krijgt u een verdiepend inzicht in de algemene diagnostiek en van etnische/ culturele verschillen, en leert u meer over de behandelmogelijkheden. Uw patiënten zullen u dankbaar zijn voor uw verdieping en daarmee begrip. Vaak is er namelijk sprake van de nodige doctor’s delay voordat de diagnose gesteld wordt, en de patiënt weet waar hij of zij aan toe is</w:t>
      </w:r>
    </w:p>
    <w:p xmlns:wp14="http://schemas.microsoft.com/office/word/2010/wordml" w:rsidP="4C972A51" w14:paraId="5ECF62C8" wp14:textId="7575E658">
      <w:pPr>
        <w:spacing w:line="375" w:lineRule="exact"/>
      </w:pPr>
      <w:r w:rsidRPr="4C972A51" w:rsidR="0E6564DB">
        <w:rPr>
          <w:rFonts w:ascii="Calibri" w:hAnsi="Calibri" w:eastAsia="Calibri" w:cs="Calibri"/>
          <w:noProof w:val="0"/>
          <w:color w:val="014083"/>
          <w:sz w:val="19"/>
          <w:szCs w:val="19"/>
          <w:lang w:val="nl-NL"/>
        </w:rPr>
        <w:t>Docent</w:t>
      </w:r>
    </w:p>
    <w:p xmlns:wp14="http://schemas.microsoft.com/office/word/2010/wordml" w:rsidP="4C972A51" w14:paraId="759651E3" wp14:textId="15622462">
      <w:pPr>
        <w:pStyle w:val="ListParagraph"/>
        <w:numPr>
          <w:ilvl w:val="0"/>
          <w:numId w:val="1"/>
        </w:numPr>
        <w:spacing w:line="375" w:lineRule="exact"/>
        <w:rPr>
          <w:rFonts w:ascii="Calibri" w:hAnsi="Calibri" w:eastAsia="Calibri" w:cs="Calibri" w:asciiTheme="minorAscii" w:hAnsiTheme="minorAscii" w:eastAsiaTheme="minorAscii" w:cstheme="minorAscii"/>
          <w:color w:val="2D2D2D"/>
          <w:sz w:val="19"/>
          <w:szCs w:val="19"/>
        </w:rPr>
      </w:pPr>
      <w:r w:rsidRPr="4C972A51" w:rsidR="0E6564DB">
        <w:rPr>
          <w:rFonts w:ascii="Calibri" w:hAnsi="Calibri" w:eastAsia="Calibri" w:cs="Calibri"/>
          <w:noProof w:val="0"/>
          <w:color w:val="2D2D2D"/>
          <w:sz w:val="19"/>
          <w:szCs w:val="19"/>
          <w:lang w:val="nl-NL"/>
        </w:rPr>
        <w:t>Dr. O.Q.J. Swinkels, dermatoloog</w:t>
      </w:r>
    </w:p>
    <w:p xmlns:wp14="http://schemas.microsoft.com/office/word/2010/wordml" w:rsidP="4C972A51" w14:paraId="7B5CAEB5" wp14:textId="72366824">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EDD129E"/>
  <w15:docId w15:val="{6ca886d5-1d6d-489c-b45c-8610bdef9d18}"/>
  <w:rsids>
    <w:rsidRoot w:val="6EDD129E"/>
    <w:rsid w:val="0E6564DB"/>
    <w:rsid w:val="2A2DCDB9"/>
    <w:rsid w:val="4C972A51"/>
    <w:rsid w:val="6EDD129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maps.google.com/?q=Thuis%20-%20Live%20online%20learning%20%20%20%20" TargetMode="External" Id="R841c7d95afd14e9e" /><Relationship Type="http://schemas.openxmlformats.org/officeDocument/2006/relationships/hyperlink" Target="https://www.leerpuntkoel.nl/inloggen.html/scholing/2015" TargetMode="External" Id="Rb3f5974e38704118" /><Relationship Type="http://schemas.openxmlformats.org/officeDocument/2006/relationships/image" Target="/media/image.png" Id="R99130048cec34cb4" /><Relationship Type="http://schemas.openxmlformats.org/officeDocument/2006/relationships/hyperlink" Target="https://www.leerpuntkoel.nl/nascholingsaanbod.html" TargetMode="External" Id="Rd0709211a75d46f7" /><Relationship Type="http://schemas.openxmlformats.org/officeDocument/2006/relationships/hyperlink" Target="https://www.leerpuntkoel.nl/winkelwagen.html" TargetMode="External" Id="R13e5e721b62243ce" /><Relationship Type="http://schemas.openxmlformats.org/officeDocument/2006/relationships/hyperlink" Target="https://www.leerpuntkoel.nl/" TargetMode="External" Id="R8f9f6f64f38141b6" /><Relationship Type="http://schemas.openxmlformats.org/officeDocument/2006/relationships/numbering" Target="/word/numbering.xml" Id="R7056159cc7f640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2020-06-12T09:31:54.1146859Z</dcterms:created>
  <dcterms:modified xsi:type="dcterms:W3CDTF">2020-06-12T09:33:01.2239801Z</dcterms:modified>
  <dc:creator>Bianca van de Klundert</dc:creator>
  <lastModifiedBy>Bianca van de Klundert</lastModifiedBy>
</coreProperties>
</file>